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 w:val="false"/>
        <w:suppressAutoHyphens w:val="true"/>
        <w:bidi w:val="0"/>
        <w:spacing w:lineRule="auto" w:line="403" w:before="180" w:after="0"/>
        <w:jc w:val="left"/>
        <w:rPr>
          <w:rFonts w:ascii="Calibri" w:hAnsi="Calibri" w:eastAsia="Calibri" w:cs="Calibri" w:asciiTheme="minorHAnsi" w:eastAsiaTheme="minorHAnsi" w:hAnsiTheme="minorHAnsi"/>
          <w:b/>
          <w:bCs/>
          <w:color w:val="auto"/>
          <w:spacing w:val="-2"/>
          <w:kern w:val="0"/>
          <w:sz w:val="22"/>
          <w:szCs w:val="22"/>
          <w:highlight w:val="none"/>
          <w:shd w:fill="FFFF00" w:val="clear"/>
          <w:lang w:val="it-IT" w:eastAsia="en-US" w:bidi="ar-SA"/>
        </w:rPr>
      </w:pPr>
      <w:hyperlink r:id="rId2">
        <w:r>
          <w:rPr>
            <w:rStyle w:val="Hyperlink"/>
            <w:rFonts w:eastAsia="Calibri" w:cs="Calibri" w:eastAsiaTheme="minorHAnsi"/>
            <w:b/>
            <w:bCs/>
            <w:color w:val="000000"/>
            <w:spacing w:val="-2"/>
            <w:kern w:val="0"/>
            <w:sz w:val="22"/>
            <w:szCs w:val="22"/>
            <w:u w:val="none" w:color="0462C1"/>
            <w:shd w:fill="FFFF00" w:val="clear"/>
            <w:lang w:val="it-IT" w:eastAsia="en-US" w:bidi="ar-SA"/>
          </w:rPr>
          <w:t>https://www.uslumbria2.it/notizie/centri-di-salute</w:t>
        </w:r>
      </w:hyperlink>
    </w:p>
    <w:p>
      <w:pPr>
        <w:pStyle w:val="Heading1"/>
        <w:spacing w:before="114" w:after="114"/>
        <w:rPr/>
      </w:pPr>
      <w:hyperlink r:id="rId3">
        <w:bookmarkStart w:id="0" w:name="_GoBack"/>
        <w:bookmarkEnd w:id="0"/>
        <w:r>
          <w:rPr>
            <w:rStyle w:val="Hyperlink"/>
            <w:b/>
            <w:bCs/>
            <w:color w:val="000000"/>
            <w:u w:val="none"/>
          </w:rPr>
          <w:t>Centro di Salute sede di Colfiorito</w:t>
        </w:r>
      </w:hyperlink>
    </w:p>
    <w:p>
      <w:pPr>
        <w:pStyle w:val="Heading1"/>
        <w:spacing w:before="114" w:after="114"/>
        <w:rPr/>
      </w:pPr>
      <w:r>
        <w:rPr>
          <w:rStyle w:val="Hyperlink"/>
          <w:b w:val="false"/>
          <w:bCs w:val="false"/>
          <w:color w:val="000000"/>
          <w:u w:val="none"/>
        </w:rPr>
        <w:t>Responsabile: D</w:t>
      </w:r>
      <w:r>
        <w:rPr>
          <w:rStyle w:val="Hyperlink"/>
          <w:b w:val="false"/>
          <w:bCs w:val="false"/>
          <w:color w:val="000000"/>
          <w:spacing w:val="-2"/>
          <w:u w:val="none"/>
        </w:rPr>
        <w:t>ott.ssa Cristiana Ammetto</w:t>
      </w:r>
    </w:p>
    <w:p>
      <w:pPr>
        <w:pStyle w:val="Heading1"/>
        <w:spacing w:before="114" w:after="114"/>
        <w:rPr/>
      </w:pPr>
      <w:r>
        <w:rPr>
          <w:rStyle w:val="Hyperlink"/>
          <w:b w:val="false"/>
          <w:bCs w:val="false"/>
          <w:color w:val="000000"/>
          <w:u w:val="none"/>
        </w:rPr>
        <w:t>cristiana</w:t>
      </w:r>
      <w:r>
        <w:rPr>
          <w:rStyle w:val="Hyperlink"/>
          <w:b w:val="false"/>
          <w:bCs w:val="false"/>
          <w:color w:val="000000"/>
          <w:u w:val="none"/>
        </w:rPr>
        <w:t>.</w:t>
      </w:r>
      <w:r>
        <w:rPr>
          <w:rStyle w:val="Hyperlink"/>
          <w:b w:val="false"/>
          <w:bCs w:val="false"/>
          <w:color w:val="000000"/>
          <w:u w:val="none"/>
        </w:rPr>
        <w:t>ammetto</w:t>
      </w:r>
      <w:r>
        <w:rPr>
          <w:rStyle w:val="Hyperlink"/>
          <w:b w:val="false"/>
          <w:bCs w:val="false"/>
          <w:color w:val="000000"/>
          <w:u w:val="none"/>
        </w:rPr>
        <w:t>@uslumbria2.it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Indirizzo: Via Adriatica 158 - Colfiorito</w:t>
      </w:r>
    </w:p>
    <w:p>
      <w:pPr>
        <w:pStyle w:val="Heading1"/>
        <w:spacing w:before="114" w:after="114"/>
        <w:rPr/>
      </w:pPr>
      <w:r>
        <w:rPr>
          <w:rStyle w:val="Hyperlink"/>
          <w:b w:val="false"/>
          <w:bCs w:val="false"/>
          <w:color w:val="000000"/>
          <w:u w:val="none"/>
        </w:rPr>
        <w:t>Telefono: 0742 681021</w:t>
      </w:r>
    </w:p>
    <w:p>
      <w:pPr>
        <w:pStyle w:val="Heading1"/>
        <w:spacing w:before="0" w:after="0"/>
        <w:rPr>
          <w:rStyle w:val="Hyperlink"/>
          <w:b w:val="false"/>
          <w:bCs w:val="false"/>
          <w:color w:val="000000"/>
          <w:sz w:val="16"/>
          <w:szCs w:val="16"/>
          <w:u w:val="none"/>
        </w:rPr>
      </w:pPr>
      <w:r>
        <w:rPr/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/>
          <w:bCs/>
          <w:color w:val="000000"/>
          <w:u w:val="none"/>
        </w:rPr>
        <w:t>Descrizione del servizio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È il luogo dove vengono attivati i percorsi di accesso ai servizi socio sanitari ed erogate le prestazioni socio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sanitarie rivolte alla persona.</w:t>
      </w:r>
    </w:p>
    <w:p>
      <w:pPr>
        <w:pStyle w:val="Heading1"/>
        <w:spacing w:before="114" w:after="114"/>
        <w:rPr>
          <w:rStyle w:val="Hyperlink"/>
          <w:b w:val="false"/>
          <w:bCs w:val="false"/>
          <w:color w:val="000000"/>
          <w:sz w:val="18"/>
          <w:szCs w:val="18"/>
          <w:u w:val="none"/>
        </w:rPr>
      </w:pPr>
      <w:r>
        <w:rPr/>
      </w:r>
    </w:p>
    <w:p>
      <w:pPr>
        <w:pStyle w:val="Heading1"/>
        <w:spacing w:before="114" w:after="114"/>
        <w:rPr/>
      </w:pPr>
      <w:r>
        <w:rPr>
          <w:rStyle w:val="Hyperlink"/>
          <w:b/>
          <w:bCs/>
          <w:color w:val="000000"/>
          <w:u w:val="none"/>
        </w:rPr>
        <w:t>A chi si rivolge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A tutta la popolazione</w:t>
      </w:r>
    </w:p>
    <w:p>
      <w:pPr>
        <w:pStyle w:val="Heading1"/>
        <w:spacing w:before="114" w:after="114"/>
        <w:rPr>
          <w:rStyle w:val="Hyperlink"/>
          <w:b w:val="false"/>
          <w:bCs w:val="false"/>
          <w:color w:val="000000"/>
          <w:sz w:val="18"/>
          <w:szCs w:val="18"/>
          <w:u w:val="none"/>
        </w:rPr>
      </w:pPr>
      <w:r>
        <w:rPr/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/>
          <w:bCs/>
          <w:color w:val="000000"/>
          <w:u w:val="none"/>
        </w:rPr>
        <w:t>Elenco prestazioni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Servizio Infermieristico ambulatoriale (prelievi -terapia - medicazioni)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CUP (prenotazioni, scelta e revoca del medico etc.);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Vaccinazioni obbligatorie e non;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Autorizzazioni (Presidi per diabete, incontinenza, alimenti, materiale da medicazione);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Cure Domiciliari (prestazioni infermieristiche/mediche/riabilitative specialistiche/ domiciliari);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Consulenza ostetrica;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Servizio Specialistico Ambulatoriale (odontoiatria).</w:t>
      </w:r>
    </w:p>
    <w:p>
      <w:pPr>
        <w:pStyle w:val="Heading1"/>
        <w:spacing w:before="114" w:after="114"/>
        <w:rPr>
          <w:rStyle w:val="Hyperlink"/>
          <w:b/>
          <w:bCs/>
          <w:color w:val="000000"/>
          <w:sz w:val="18"/>
          <w:szCs w:val="18"/>
          <w:u w:val="none"/>
        </w:rPr>
      </w:pPr>
      <w:r>
        <w:rPr/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/>
          <w:bCs/>
          <w:color w:val="000000"/>
          <w:u w:val="none"/>
        </w:rPr>
        <w:t>Dove e quando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Colfiorito - Via Adriatica 158</w:t>
      </w:r>
    </w:p>
    <w:p>
      <w:pPr>
        <w:pStyle w:val="Heading1"/>
        <w:spacing w:before="114" w:after="114"/>
        <w:rPr>
          <w:rStyle w:val="Hyperlink"/>
          <w:b/>
          <w:bCs/>
          <w:color w:val="000000"/>
          <w:sz w:val="18"/>
          <w:szCs w:val="18"/>
          <w:u w:val="none"/>
        </w:rPr>
      </w:pPr>
      <w:r>
        <w:rPr/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/>
          <w:bCs/>
          <w:color w:val="000000"/>
          <w:u w:val="none"/>
        </w:rPr>
        <w:t>Attività Giorni di apertura: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C.U.P. martedì (8.00 - 12.00)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Prelievi ambulatoriali Martedì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Prelievi domiciliari Lunedì - martedì - venerdì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Terapia ambulatoriale Martedì - giovedì - sabato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Vaccinazioni Martedì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Cure Domiciliari Martedì - giovedì - sabato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Consulenza ostetrica Giovedì (3° del mese)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Ambulatorio specialistico odontoiatria Giovedì</w:t>
      </w:r>
    </w:p>
    <w:p>
      <w:pPr>
        <w:pStyle w:val="Heading1"/>
        <w:spacing w:before="114" w:after="114"/>
        <w:rPr/>
      </w:pPr>
      <w:r>
        <w:rPr>
          <w:rStyle w:val="Hyperlink"/>
          <w:b w:val="false"/>
          <w:bCs w:val="false"/>
          <w:color w:val="000000"/>
          <w:u w:val="none"/>
        </w:rPr>
        <w:t>Consultorio pediatrico Sabato (1 volta al mese)</w:t>
      </w:r>
    </w:p>
    <w:p>
      <w:pPr>
        <w:pStyle w:val="Heading1"/>
        <w:spacing w:before="114" w:after="114"/>
        <w:rPr>
          <w:rStyle w:val="Hyperlink"/>
          <w:b w:val="false"/>
          <w:bCs w:val="false"/>
          <w:color w:val="000000"/>
          <w:spacing w:val="-2"/>
          <w:u w:val="none"/>
        </w:rPr>
      </w:pPr>
      <w:r>
        <w:rPr/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Gli accessi sono sia liberi che programmati è opportuno informarsi preventivamente.</w:t>
      </w:r>
    </w:p>
    <w:p>
      <w:pPr>
        <w:pStyle w:val="Heading1"/>
        <w:spacing w:before="114" w:after="114"/>
        <w:rPr>
          <w:rStyle w:val="Hyperlink"/>
          <w:b w:val="false"/>
          <w:bCs w:val="false"/>
          <w:color w:val="000000"/>
          <w:u w:val="none"/>
        </w:rPr>
      </w:pPr>
      <w:r>
        <w:rPr/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/>
          <w:bCs/>
          <w:color w:val="000000"/>
          <w:u w:val="none"/>
        </w:rPr>
        <w:t>Prenotazioni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Le attività si effettuano in giorni ed orari prestabiliti e/o su programmazione pertanto è opportuno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informarsi prima di accedere.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Telefono prenotazioni: 0742 681021</w:t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 w:val="false"/>
          <w:bCs w:val="false"/>
          <w:color w:val="000000"/>
          <w:u w:val="none"/>
        </w:rPr>
        <w:t>Modulistica: Impegnativa del medico (ove richiesta).</w:t>
      </w:r>
    </w:p>
    <w:p>
      <w:pPr>
        <w:pStyle w:val="Heading1"/>
        <w:spacing w:before="114" w:after="114"/>
        <w:rPr>
          <w:rStyle w:val="Hyperlink"/>
          <w:b w:val="false"/>
          <w:bCs w:val="false"/>
          <w:color w:val="000000"/>
          <w:u w:val="none"/>
        </w:rPr>
      </w:pPr>
      <w:r>
        <w:rPr/>
      </w:r>
    </w:p>
    <w:p>
      <w:pPr>
        <w:pStyle w:val="Heading1"/>
        <w:spacing w:before="114" w:after="114"/>
        <w:rPr>
          <w:spacing w:val="-2"/>
        </w:rPr>
      </w:pPr>
      <w:r>
        <w:rPr>
          <w:rStyle w:val="Hyperlink"/>
          <w:b/>
          <w:bCs/>
          <w:color w:val="000000"/>
          <w:u w:val="none"/>
        </w:rPr>
        <w:t>Referenti</w:t>
      </w:r>
    </w:p>
    <w:p>
      <w:pPr>
        <w:pStyle w:val="Heading1"/>
        <w:spacing w:before="114" w:after="114"/>
        <w:rPr/>
      </w:pPr>
      <w:r>
        <w:rPr>
          <w:rStyle w:val="Hyperlink"/>
          <w:b w:val="false"/>
          <w:bCs w:val="false"/>
          <w:color w:val="000000"/>
          <w:u w:val="none"/>
        </w:rPr>
        <w:t xml:space="preserve">Email Responsabile: </w:t>
      </w:r>
      <w:r>
        <w:rPr>
          <w:rStyle w:val="Hyperlink"/>
          <w:b w:val="false"/>
          <w:bCs w:val="false"/>
          <w:color w:val="000000"/>
          <w:spacing w:val="-2"/>
          <w:u w:val="none"/>
        </w:rPr>
        <w:t>cristiana</w:t>
      </w:r>
      <w:r>
        <w:rPr>
          <w:rStyle w:val="Hyperlink"/>
          <w:b w:val="false"/>
          <w:bCs w:val="false"/>
          <w:color w:val="000000"/>
          <w:spacing w:val="-2"/>
          <w:u w:val="none"/>
        </w:rPr>
        <w:t>.</w:t>
      </w:r>
      <w:r>
        <w:rPr>
          <w:rStyle w:val="Hyperlink"/>
          <w:b w:val="false"/>
          <w:bCs w:val="false"/>
          <w:color w:val="000000"/>
          <w:spacing w:val="-2"/>
          <w:u w:val="none"/>
        </w:rPr>
        <w:t>ammetto</w:t>
      </w:r>
      <w:r>
        <w:rPr>
          <w:rStyle w:val="Hyperlink"/>
          <w:b w:val="false"/>
          <w:bCs w:val="false"/>
          <w:color w:val="000000"/>
          <w:spacing w:val="-2"/>
          <w:u w:val="none"/>
        </w:rPr>
        <w:t>@uslumbria2.it</w:t>
      </w:r>
    </w:p>
    <w:sectPr>
      <w:type w:val="nextPage"/>
      <w:pgSz w:w="11906" w:h="16838"/>
      <w:pgMar w:left="1020" w:right="1200" w:gutter="0" w:header="0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750b7"/>
    <w:rPr>
      <w:color w:themeColor="hyperlink"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3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ietro.stella@uslumbria2.it" TargetMode="External"/><Relationship Id="rId3" Type="http://schemas.openxmlformats.org/officeDocument/2006/relationships/hyperlink" Target="mailto:pietro.stella@uslumbria2.i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LibreOffice/24.2.1.2$Windows_X86_64 LibreOffice_project/db4def46b0453cc22e2d0305797cf981b68ef5ac</Application>
  <AppVersion>15.0000</AppVersion>
  <Pages>2</Pages>
  <Words>202</Words>
  <Characters>1485</Characters>
  <CharactersWithSpaces>1648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2022-10-28T07:04:00Z</dcterms:created>
  <dc:creator>Albertino Tomassi</dc:creator>
  <dc:description/>
  <dc:language>it-IT</dc:language>
  <cp:lastModifiedBy/>
  <dcterms:modified xsi:type="dcterms:W3CDTF">2025-07-12T11:44:00Z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2022-08-04T00:00:00Z</vt:filetime>
  </property>
  <property fmtid="{D5CDD505-2E9C-101B-9397-08002B2CF9AE}" pid="5" name="Producer">
    <vt:lpwstr>Microsoft® Word 2013</vt:lpwstr>
  </property>
</Properties>
</file>