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Style w:val="Strong"/>
          <w:sz w:val="28"/>
          <w:szCs w:val="28"/>
          <w:u w:val="single"/>
          <w:lang w:eastAsia="it-IT"/>
        </w:rPr>
      </w:pPr>
      <w:bookmarkStart w:id="0" w:name="_GoBack"/>
      <w:bookmarkEnd w:id="0"/>
      <w:r>
        <w:rPr>
          <w:rStyle w:val="Strong"/>
          <w:sz w:val="28"/>
          <w:szCs w:val="28"/>
          <w:u w:val="single"/>
          <w:lang w:eastAsia="it-IT"/>
        </w:rPr>
        <w:t>NORMATIVA COMUNITARIA ORIZZONTALE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Style w:val="Strong"/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Style w:val="Hyperlink"/>
          <w:sz w:val="24"/>
          <w:szCs w:val="24"/>
        </w:rPr>
      </w:pPr>
      <w:r>
        <w:rPr>
          <w:rStyle w:val="Strong"/>
          <w:sz w:val="24"/>
          <w:szCs w:val="24"/>
          <w:shd w:fill="FFFFFF" w:val="clear"/>
        </w:rPr>
        <w:t xml:space="preserve">REGOLAMENTO (CE) 178/2002 </w:t>
      </w:r>
      <w:r>
        <w:rPr>
          <w:sz w:val="24"/>
          <w:szCs w:val="24"/>
          <w:shd w:fill="FFFFFF" w:val="clear"/>
        </w:rPr>
        <w:t>DEL PARLAMENTO EUROPEO E DE</w:t>
      </w:r>
      <w:r>
        <w:rPr>
          <w:sz w:val="24"/>
          <w:szCs w:val="24"/>
          <w:lang w:eastAsia="it-IT"/>
        </w:rPr>
        <w:t xml:space="preserve">L CONSIGLIO del 28 gennaio 2002 che stabilisce i principi e i requisiti generali della legislazione alimentare, istituisce l'Autorità europea per la sicurezza alimentare e fissa procedure nel settore della sicurezza alimentare. </w:t>
      </w:r>
      <w:hyperlink r:id="rId2">
        <w:r>
          <w:rPr>
            <w:rStyle w:val="Hyperlink"/>
            <w:sz w:val="24"/>
            <w:szCs w:val="24"/>
          </w:rPr>
          <w:t>https://eur-lex.europa.eu/legal-content/IT/TXT/PDF/?uri=CELEX:02002R0178-20190726&amp;from=IT</w:t>
        </w:r>
      </w:hyperlink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Style w:val="Hyperlink"/>
          <w:sz w:val="24"/>
          <w:szCs w:val="24"/>
        </w:rPr>
      </w:pPr>
      <w:r>
        <w:rPr>
          <w:b/>
          <w:bCs/>
          <w:sz w:val="24"/>
          <w:szCs w:val="24"/>
          <w:lang w:eastAsia="it-IT"/>
        </w:rPr>
        <w:t xml:space="preserve">REGOLAMENTO (UE) n. 931/2011 </w:t>
      </w:r>
      <w:r>
        <w:rPr>
          <w:sz w:val="24"/>
          <w:szCs w:val="24"/>
          <w:lang w:eastAsia="it-IT"/>
        </w:rPr>
        <w:t>DELLA COMMISSIONE dell'19 settembre 2011 relativo ai requisiti di rintracciabilità fissati dal regolamento CE 178/2002 del Parlamento europeo e del Consiglio per gli alimenti di origine animale</w:t>
      </w:r>
      <w:hyperlink r:id="rId3">
        <w:r>
          <w:rPr>
            <w:rStyle w:val="Hyperlink"/>
            <w:sz w:val="24"/>
            <w:szCs w:val="24"/>
          </w:rPr>
          <w:t>https://eur-lex.europa.eu/legal-content/IT/TXT/PDF/?uri=CELEX:02011R0931-20111010&amp;from=IT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  <w:u w:val="single"/>
          <w:lang w:eastAsia="it-IT"/>
        </w:rPr>
      </w:pPr>
      <w:r>
        <w:rPr>
          <w:sz w:val="24"/>
          <w:szCs w:val="24"/>
          <w:u w:val="single"/>
          <w:lang w:eastAsia="it-IT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Style w:val="Hyperlink"/>
          <w:sz w:val="24"/>
          <w:szCs w:val="24"/>
        </w:rPr>
      </w:pPr>
      <w:hyperlink r:id="rId4">
        <w:r>
          <w:rPr>
            <w:b/>
            <w:bCs/>
            <w:sz w:val="24"/>
            <w:szCs w:val="24"/>
            <w:lang w:eastAsia="it-IT"/>
          </w:rPr>
          <w:t>DECRETO LEGISLATIVO 5 aprile 2006, n. 190</w:t>
        </w:r>
        <w:r>
          <w:rPr>
            <w:sz w:val="24"/>
            <w:szCs w:val="24"/>
            <w:lang w:eastAsia="it-IT"/>
          </w:rPr>
          <w:t>: "</w:t>
        </w:r>
      </w:hyperlink>
      <w:r>
        <w:rPr>
          <w:sz w:val="24"/>
          <w:szCs w:val="24"/>
          <w:lang w:eastAsia="it-IT"/>
        </w:rPr>
        <w:t>Disciplina sanzionatoria per le violazioni del regolamento (CE) n.178/2002 che stabilisce i principi e i requisiti generali della legislazione alimentare, istituisce l'Autorità europea per la sicurezza alimentare e fissa procedure nel settore della sicurezza alimentare"</w:t>
      </w:r>
      <w:hyperlink r:id="rId5">
        <w:r>
          <w:rPr>
            <w:rStyle w:val="Hyperlink"/>
            <w:sz w:val="24"/>
            <w:szCs w:val="24"/>
          </w:rPr>
          <w:t>https://www.camera.it/parlam/leggi/deleghe/06190dl.htm</w:t>
        </w:r>
      </w:hyperlink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Style w:val="Hyperlink"/>
          <w:sz w:val="24"/>
          <w:szCs w:val="24"/>
        </w:rPr>
      </w:pPr>
      <w:hyperlink r:id="rId6" w:tgtFrame="_blank">
        <w:r>
          <w:rPr>
            <w:b/>
            <w:bCs/>
            <w:sz w:val="24"/>
            <w:szCs w:val="24"/>
            <w:lang w:eastAsia="it-IT"/>
          </w:rPr>
          <w:t>REGOLAMENTO (CE) N. 852/2004</w:t>
        </w:r>
      </w:hyperlink>
      <w:r>
        <w:rPr/>
        <w:t xml:space="preserve"> </w:t>
      </w:r>
      <w:r>
        <w:rPr>
          <w:sz w:val="24"/>
          <w:szCs w:val="24"/>
          <w:lang w:eastAsia="it-IT"/>
        </w:rPr>
        <w:t>DEL PARLAMENTO EUROPEO E DEL CONSIGLIO del 29 aprile 2004 sull’igiene dei prodotti alimentari</w:t>
      </w:r>
      <w:hyperlink r:id="rId7">
        <w:r>
          <w:rPr>
            <w:rStyle w:val="Hyperlink"/>
            <w:sz w:val="24"/>
            <w:szCs w:val="24"/>
          </w:rPr>
          <w:t>https://eur-lex.europa.eu/legal-content/IT/TXT/PDF/?uri=CELEX:02004R0852-20090420&amp;from=IT</w:t>
        </w:r>
      </w:hyperlink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Style w:val="Hyperlink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Style w:val="Hyperlink"/>
          <w:sz w:val="24"/>
          <w:szCs w:val="24"/>
        </w:rPr>
      </w:pPr>
      <w:hyperlink r:id="rId8" w:tgtFrame="_blank">
        <w:r>
          <w:rPr>
            <w:b/>
            <w:bCs/>
            <w:sz w:val="24"/>
            <w:szCs w:val="24"/>
            <w:lang w:eastAsia="it-IT"/>
          </w:rPr>
          <w:t>REGOLAMENTO (CE) N. 853/2004</w:t>
        </w:r>
      </w:hyperlink>
      <w:r>
        <w:rPr>
          <w:sz w:val="24"/>
          <w:szCs w:val="24"/>
          <w:lang w:eastAsia="it-IT"/>
        </w:rPr>
        <w:t xml:space="preserve"> DEL PARLAMENTO EUROPEO E DEL CONSIGLIO del 29 aprile 2004 che stabilisce norme specifiche in materia di igiene per gli alimenti di origine animale </w:t>
      </w:r>
      <w:hyperlink r:id="rId9">
        <w:r>
          <w:rPr>
            <w:rStyle w:val="Hyperlink"/>
            <w:sz w:val="24"/>
            <w:szCs w:val="24"/>
          </w:rPr>
          <w:t>https://eur-lex.europa.eu/legal-content/IT/TXT/PDF/?uri=CELEX:02004R0853-20190726&amp;qid=1589019150536&amp;from=IT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rStyle w:val="Hyperlink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Style w:val="Hyperlink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Style w:val="Hyperlink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Style w:val="Hyperlink"/>
          <w:sz w:val="24"/>
          <w:szCs w:val="24"/>
        </w:rPr>
      </w:pPr>
      <w:hyperlink r:id="rId10" w:tgtFrame="_blank">
        <w:r>
          <w:rPr>
            <w:b/>
            <w:bCs/>
            <w:sz w:val="24"/>
            <w:szCs w:val="24"/>
            <w:lang w:eastAsia="it-IT"/>
          </w:rPr>
          <w:t>REGOLAMENTO (UE) N. 2017/625</w:t>
        </w:r>
      </w:hyperlink>
      <w:r>
        <w:rPr>
          <w:rFonts w:cs="Segoe UI" w:ascii="Segoe UI" w:hAnsi="Segoe UI"/>
          <w:color w:val="444444"/>
          <w:sz w:val="21"/>
          <w:szCs w:val="21"/>
          <w:shd w:fill="FFFFFF" w:val="clear"/>
        </w:rPr>
        <w:t xml:space="preserve">relativo ai controlli ufficiali e alle altre attività ufficiali effettuati per garantire l’applicazione della legislazione sugli alimenti e sui mangimi, delle norme sulla salute e sul benessere degli animali, sulla sanità delle piante nonché sui prodotti fitosanitari, recante modifica dei regolamenti (CE) n. 999/2001, (CE) n. 396/2005, (CE) n. 1069/2009, (CE) n. 1107/2009, (UE) n. 1151/2012, (UE) n. 652/2014, (UE) 2016/429 e (UE) 2016/2031 del Parlamento europeo e del Consiglio, dei regolamenti (CE) n. 1/2005 e (CE) n. 1099/2009 del Consiglio e delle direttive 98/58/CE, 1999/74/CE, 2007/43/CE, 2008/119/CE e 2008/120/CE del Consiglio, e che abroga i regolamenti (CE) n. 854/2004 e (CE) n. 882/2004 del Parlamento europeo e del Consiglio, le direttive 89/608/CEE, 89/662/CEE, 90/425/CEE, 91/496/CEE, 96/23/CE, 96/93/CE e 97/78/CE del Consiglio e la decisione 92/438/CEE del Consiglio (regolamento sui controlli ufficiali) </w:t>
      </w:r>
      <w:hyperlink r:id="rId11">
        <w:r>
          <w:rPr>
            <w:rStyle w:val="Hyperlink"/>
            <w:rFonts w:cs="Segoe UI" w:ascii="Segoe UI" w:hAnsi="Segoe UI"/>
            <w:sz w:val="21"/>
            <w:szCs w:val="21"/>
            <w:shd w:fill="FFFFFF" w:val="clear"/>
          </w:rPr>
          <w:t>https://eur-lex.europa.eu/legal content/IT/TXT/PDF/?uri=CELEX:32017R0625&amp;qid=1589019244989&amp;from=IT</w:t>
        </w:r>
      </w:hyperlink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sz w:val="24"/>
          <w:szCs w:val="24"/>
          <w:lang w:eastAsia="it-IT"/>
        </w:rPr>
      </w:pPr>
      <w:hyperlink r:id="rId12" w:tgtFrame="_blank">
        <w:r>
          <w:rPr>
            <w:b/>
            <w:bCs/>
            <w:sz w:val="24"/>
            <w:szCs w:val="24"/>
            <w:lang w:eastAsia="it-IT"/>
          </w:rPr>
          <w:t>REGOLAMENTO (CE) N. 2073/2005</w:t>
        </w:r>
      </w:hyperlink>
      <w:r>
        <w:rPr>
          <w:sz w:val="24"/>
          <w:szCs w:val="24"/>
          <w:lang w:eastAsia="it-IT"/>
        </w:rPr>
        <w:t xml:space="preserve"> DELLA COMMISSIONE </w:t>
      </w:r>
      <w:r>
        <w:rPr/>
        <w:t xml:space="preserve">sui criteri microbiologici applicabili ai prodotti alimentari, versione aggiornata e consolidata al 2013 </w:t>
      </w:r>
      <w:hyperlink r:id="rId13">
        <w:r>
          <w:rPr>
            <w:rStyle w:val="Hyperlink"/>
            <w:sz w:val="24"/>
            <w:szCs w:val="24"/>
          </w:rPr>
          <w:t>https://eur-lex.europa.eu/LexUriServ/LexUriServ.do?uri=CONSLEG:2005R2073:20130701:IT:HTML</w:t>
        </w:r>
      </w:hyperlink>
    </w:p>
    <w:p>
      <w:pPr>
        <w:pStyle w:val="Normal"/>
        <w:shd w:val="clear" w:color="auto" w:fill="FFFFFF"/>
        <w:spacing w:lineRule="auto" w:line="240" w:before="0" w:after="0"/>
        <w:ind w:left="72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sz w:val="24"/>
          <w:szCs w:val="24"/>
          <w:lang w:eastAsia="it-IT"/>
        </w:rPr>
      </w:pPr>
      <w:hyperlink r:id="rId14" w:tgtFrame="_blank">
        <w:r>
          <w:rPr>
            <w:b/>
            <w:bCs/>
            <w:sz w:val="24"/>
            <w:szCs w:val="24"/>
            <w:lang w:eastAsia="it-IT"/>
          </w:rPr>
          <w:t>DECRETO LEGISLATIVO 6 Novembre 2007, n. 193 </w:t>
        </w:r>
      </w:hyperlink>
      <w:r>
        <w:rPr>
          <w:sz w:val="24"/>
          <w:szCs w:val="24"/>
          <w:lang w:eastAsia="it-IT"/>
        </w:rPr>
        <w:t>Attuazione della direttiva 2004/41/CE relativa ai controlli in materia di sicurezza alimentare e applicazione dei regolamenti comunitari nel medesimo settore.</w:t>
      </w:r>
      <w:hyperlink r:id="rId15">
        <w:r>
          <w:rPr>
            <w:rStyle w:val="Hyperlink"/>
            <w:sz w:val="24"/>
            <w:szCs w:val="24"/>
          </w:rPr>
          <w:t>https://www.camera.it/parlam/leggi/deleghe/07193dl.htm</w:t>
        </w:r>
      </w:hyperlink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sz w:val="24"/>
          <w:szCs w:val="24"/>
          <w:lang w:eastAsia="it-IT"/>
        </w:rPr>
      </w:pPr>
      <w:r>
        <w:rPr>
          <w:b/>
          <w:bCs/>
          <w:sz w:val="24"/>
          <w:szCs w:val="24"/>
        </w:rPr>
        <w:t>REGOLAMENTO (UE) N. 1169/2011</w:t>
      </w:r>
      <w:r>
        <w:rPr/>
        <w:t xml:space="preserve"> DEL PARLAMENTO EUROPEO E DEL CONSIGLIO del 25 ottobre 2011 relativo alla fornitura di informazioni sugli alimenti ai consumatori, che modifica i regolamenti (CE) n. 1924/2006 e (CE) n. 1925/2006 del Parlamento europeo e del Consiglio e abroga la direttiva 87/250/CEE della Commissione, la direttiva 90/496/CEE del Consiglio, la direttiva 1999/10/CE della Commissione, la direttiva 2000/13/CE del Parlamento europeo e del Consiglio, le direttive 2002/67/CE e 2008/5/CE della Commissione e il regolamento (CE) n. 608/2004 della Commissione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sz w:val="24"/>
          <w:szCs w:val="24"/>
          <w:lang w:eastAsia="it-IT"/>
        </w:rPr>
      </w:pPr>
      <w:hyperlink r:id="rId16">
        <w:r>
          <w:rPr>
            <w:rStyle w:val="Hyperlink"/>
            <w:sz w:val="24"/>
            <w:szCs w:val="24"/>
          </w:rPr>
          <w:t>https://eur-lex.europa.eu/legal-content/IT/TXT/PDF/?uri=CELEX:02011R1169-20180101&amp;from=EN</w:t>
        </w:r>
      </w:hyperlink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hanging="283" w:left="709"/>
        <w:jc w:val="both"/>
        <w:outlineLvl w:val="1"/>
        <w:rPr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DECRETO LEGISLATIVO 15 dicembre 2017, n. 231 </w:t>
      </w:r>
      <w:r>
        <w:rPr>
          <w:sz w:val="24"/>
          <w:szCs w:val="24"/>
          <w:lang w:eastAsia="it-IT"/>
        </w:rPr>
        <w:t>disciplina sanzionatoria per la violazione delle disposizioni del regolamento (UE) n. 1169/2011, relativo alla fornitura di informazioni sugli alimenti ai consumatori e l'adeguamento della normativa nazionale alle disposizioni del medesimo regolamento (UE) n. 1169/2011 e della direttiva 2011/91/UE, ai sensi dell'articolo 5 della legge 12 agosto 2016, n. 170 «Legge di delegazione europea 2015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709"/>
        <w:jc w:val="both"/>
        <w:outlineLvl w:val="1"/>
        <w:rPr>
          <w:sz w:val="24"/>
          <w:szCs w:val="24"/>
          <w:lang w:eastAsia="it-IT"/>
        </w:rPr>
      </w:pPr>
      <w:hyperlink r:id="rId17">
        <w:r>
          <w:rPr>
            <w:rStyle w:val="Hyperlink"/>
            <w:sz w:val="24"/>
            <w:szCs w:val="24"/>
          </w:rPr>
          <w:t>https://www.gazzettaufficiale.it/eli/id/2018/2/8/18G00023/sg</w:t>
        </w:r>
      </w:hyperlink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75"/>
        <w:ind w:hanging="283" w:left="709"/>
        <w:jc w:val="both"/>
        <w:rPr>
          <w:color w:val="444444"/>
          <w:sz w:val="24"/>
          <w:szCs w:val="24"/>
          <w:lang w:eastAsia="it-IT"/>
        </w:rPr>
      </w:pPr>
      <w:r>
        <w:rPr>
          <w:b/>
          <w:bCs/>
          <w:color w:val="444444"/>
          <w:sz w:val="24"/>
          <w:szCs w:val="24"/>
          <w:lang w:eastAsia="it-IT"/>
        </w:rPr>
        <w:t>COMUNICAZIONE DELLA COMMISSIONE</w:t>
      </w:r>
      <w:r>
        <w:rPr>
          <w:color w:val="444444"/>
          <w:sz w:val="24"/>
          <w:szCs w:val="24"/>
          <w:lang w:eastAsia="it-IT"/>
        </w:rPr>
        <w:t xml:space="preserve"> relativa all’attuazione dei sistemi di gestione per la sicurezza alimentare riguardanti i programmi di prerequisiti (PRP) e le procedure basate sui principi del sistema HACCP, compresa l’agevolazione/la flessibilità in materia di attuazione in determinate imprese alimentari</w:t>
      </w:r>
    </w:p>
    <w:p>
      <w:pPr>
        <w:pStyle w:val="ListParagraph"/>
        <w:shd w:val="clear" w:color="auto" w:fill="FFFFFF"/>
        <w:spacing w:lineRule="auto" w:line="240" w:before="0" w:after="75"/>
        <w:ind w:left="709"/>
        <w:jc w:val="both"/>
        <w:rPr>
          <w:color w:val="444444"/>
          <w:sz w:val="24"/>
          <w:szCs w:val="24"/>
          <w:lang w:eastAsia="it-IT"/>
        </w:rPr>
      </w:pPr>
      <w:r>
        <w:rPr>
          <w:color w:val="444444"/>
          <w:sz w:val="24"/>
          <w:szCs w:val="24"/>
          <w:lang w:eastAsia="it-IT"/>
        </w:rPr>
        <w:t>C/2016/4608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709"/>
        <w:jc w:val="both"/>
        <w:outlineLvl w:val="1"/>
        <w:rPr>
          <w:sz w:val="24"/>
          <w:szCs w:val="24"/>
          <w:lang w:eastAsia="it-IT"/>
        </w:rPr>
      </w:pPr>
      <w:hyperlink r:id="rId19">
        <w:r>
          <w:rPr>
            <w:rStyle w:val="Hyperlink"/>
          </w:rPr>
          <w:t>https://eur-lex.europa.eu/legal-content/IT/TXT/PDF/?uri=CELEX:52016XC0730(01)&amp;from=IT</w:t>
        </w:r>
      </w:hyperlink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709"/>
        <w:jc w:val="both"/>
        <w:outlineLvl w:val="1"/>
        <w:rPr>
          <w:sz w:val="24"/>
          <w:szCs w:val="24"/>
          <w:lang w:eastAsia="it-IT"/>
        </w:rPr>
      </w:pPr>
      <w:r>
        <w:rPr/>
      </w:r>
    </w:p>
    <w:p>
      <w:pPr>
        <w:pStyle w:val="ListParagraph"/>
        <w:widowControl/>
        <w:shd w:val="clear" w:color="auto" w:fill="FFFFFF"/>
        <w:suppressAutoHyphens w:val="true"/>
        <w:bidi w:val="0"/>
        <w:spacing w:lineRule="auto" w:line="240" w:before="0" w:after="75"/>
        <w:ind w:left="709"/>
        <w:jc w:val="both"/>
        <w:rPr/>
      </w:pPr>
      <w:r>
        <w:rPr>
          <w:rFonts w:cs="Calibri"/>
          <w:b/>
          <w:bCs/>
          <w:color w:val="444444"/>
          <w:sz w:val="24"/>
          <w:szCs w:val="24"/>
          <w:lang w:eastAsia="it-IT"/>
        </w:rPr>
        <w:t xml:space="preserve">COMUNICAZIONE DELLA COMMISSIONE </w:t>
      </w:r>
      <w:r>
        <w:rPr>
          <w:rFonts w:cs="Calibri"/>
          <w:color w:val="444444"/>
          <w:sz w:val="24"/>
          <w:szCs w:val="24"/>
          <w:lang w:eastAsia="it-IT"/>
        </w:rPr>
        <w:t xml:space="preserve">relativa all'attuazione dei sistemi di gestione per la sicurezza alimentare riguardanti le corrette prassi igieniche e le procedure basate sui principi del sistema HACCP, compresa l'agevolazione/la flessibilità in materia di attuazione in determinate imprese alimentari </w:t>
      </w:r>
    </w:p>
    <w:p>
      <w:pPr>
        <w:pStyle w:val="ListParagraph"/>
        <w:widowControl/>
        <w:shd w:val="clear" w:color="auto" w:fill="FFFFFF"/>
        <w:suppressAutoHyphens w:val="true"/>
        <w:bidi w:val="0"/>
        <w:spacing w:lineRule="auto" w:line="240" w:before="0" w:after="75"/>
        <w:ind w:left="709"/>
        <w:jc w:val="both"/>
        <w:rPr/>
      </w:pPr>
      <w:r>
        <w:rPr>
          <w:rFonts w:cs="Calibri"/>
          <w:color w:val="444444"/>
          <w:sz w:val="24"/>
          <w:szCs w:val="24"/>
          <w:lang w:eastAsia="it-IT"/>
        </w:rPr>
        <w:t>2022/C 355/01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Autospacing="1" w:afterAutospacing="1"/>
        <w:ind w:left="709"/>
        <w:jc w:val="both"/>
        <w:outlineLvl w:val="1"/>
        <w:rPr/>
      </w:pPr>
      <w:hyperlink r:id="rId20">
        <w:r>
          <w:rPr>
            <w:rStyle w:val="Hyperlink"/>
            <w:rFonts w:cs="Calibri"/>
            <w:lang w:eastAsia="en-US"/>
          </w:rPr>
          <w:t>https://eur-lex.europa.eu/legal-content/IT/TXT/?uri=CELEX:52022XC0916(01)</w:t>
        </w:r>
      </w:hyperlink>
    </w:p>
    <w:p>
      <w:pPr>
        <w:pStyle w:val="ListParagraph"/>
        <w:widowControl/>
        <w:shd w:val="clear" w:color="auto" w:fill="FFFFFF"/>
        <w:suppressAutoHyphens w:val="true"/>
        <w:bidi w:val="0"/>
        <w:spacing w:lineRule="auto" w:line="240" w:before="0" w:after="75"/>
        <w:ind w:left="709"/>
        <w:jc w:val="both"/>
        <w:rPr/>
      </w:pPr>
      <w:r>
        <w:rPr>
          <w:rFonts w:cs="Calibri"/>
          <w:b/>
          <w:bCs/>
          <w:color w:val="444444"/>
          <w:sz w:val="24"/>
          <w:szCs w:val="24"/>
          <w:lang w:eastAsia="it-IT"/>
        </w:rPr>
        <w:t>DECRETO LEGISLATIVO</w:t>
      </w:r>
      <w:r>
        <w:rPr>
          <w:rFonts w:cs="Calibri"/>
          <w:color w:val="444444"/>
          <w:sz w:val="24"/>
          <w:szCs w:val="24"/>
          <w:lang w:eastAsia="it-IT"/>
        </w:rPr>
        <w:t xml:space="preserve"> </w:t>
      </w:r>
      <w:r>
        <w:rPr>
          <w:rFonts w:cs="Calibri"/>
          <w:b/>
          <w:bCs/>
          <w:color w:val="444444"/>
          <w:sz w:val="24"/>
          <w:szCs w:val="24"/>
          <w:lang w:eastAsia="it-IT"/>
        </w:rPr>
        <w:t xml:space="preserve">12 luglio 2024, n. 103 </w:t>
      </w:r>
      <w:r>
        <w:rPr>
          <w:rFonts w:cs="Calibri"/>
          <w:color w:val="444444"/>
          <w:sz w:val="24"/>
          <w:szCs w:val="24"/>
          <w:lang w:eastAsia="it-IT"/>
        </w:rPr>
        <w:t>Semplificazione dei controlli sulle attività economiche, in attuazione della delega al Governo di cui all'articolo 27, comma 1, della legge 5 agosto 2022, n. 118. (24G00121)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Autospacing="1" w:afterAutospacing="1"/>
        <w:ind w:left="709"/>
        <w:jc w:val="both"/>
        <w:outlineLvl w:val="1"/>
        <w:rPr/>
      </w:pPr>
      <w:hyperlink r:id="rId22">
        <w:r>
          <w:rPr>
            <w:rStyle w:val="Hyperlink"/>
            <w:rFonts w:cs="Calibri"/>
            <w:lang w:eastAsia="en-US"/>
          </w:rPr>
          <w:t>https://www.normattiva.it/atto/caricaDettaglioAtto?atto.dataPubblicazioneGazzetta=2024-07-18&amp;atto.codiceRedazionale=24G00121&amp;atto.articolo.numero=0&amp;atto.articolo.sottoArticolo=1&amp;atto.articolo.sottoArticolo1=0&amp;qId=03da02ba-4093-4fdd-84ee-572a3e3cb310&amp;tabID=0.5423465451725993&amp;title=lbl.dettaglioAtto</w:t>
        </w:r>
      </w:hyperlink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Autospacing="1" w:afterAutospacing="1"/>
        <w:ind w:left="709"/>
        <w:jc w:val="both"/>
        <w:outlineLvl w:val="1"/>
        <w:rPr>
          <w:rStyle w:val="Hyperlink"/>
          <w:rFonts w:cs="Calibri"/>
          <w:lang w:eastAsia="en-US"/>
        </w:rPr>
      </w:pPr>
      <w:r>
        <w:rPr/>
      </w:r>
      <w:r>
        <w:br w:type="page"/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709"/>
        <w:jc w:val="center"/>
        <w:outlineLvl w:val="1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709"/>
        <w:jc w:val="center"/>
        <w:outlineLvl w:val="1"/>
        <w:rPr>
          <w:b/>
          <w:bCs/>
          <w:sz w:val="28"/>
          <w:szCs w:val="28"/>
          <w:u w:val="single"/>
          <w:lang w:eastAsia="it-IT"/>
        </w:rPr>
      </w:pPr>
      <w:r>
        <w:rPr>
          <w:b/>
          <w:bCs/>
          <w:sz w:val="28"/>
          <w:szCs w:val="28"/>
          <w:u w:val="single"/>
          <w:lang w:eastAsia="it-IT"/>
        </w:rPr>
        <w:t>NORMATIVA VERTICALE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709"/>
        <w:jc w:val="both"/>
        <w:outlineLvl w:val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709"/>
        <w:jc w:val="both"/>
        <w:outlineLvl w:val="1"/>
        <w:rPr>
          <w:b/>
          <w:bCs/>
          <w:sz w:val="24"/>
          <w:szCs w:val="24"/>
          <w:u w:val="single"/>
          <w:lang w:eastAsia="it-IT"/>
        </w:rPr>
      </w:pPr>
      <w:r>
        <w:rPr>
          <w:b/>
          <w:bCs/>
          <w:sz w:val="24"/>
          <w:szCs w:val="24"/>
          <w:u w:val="single"/>
          <w:lang w:eastAsia="it-IT"/>
        </w:rPr>
        <w:t>ADDITIVI ALIMENTARI</w:t>
      </w:r>
    </w:p>
    <w:p>
      <w:pPr>
        <w:pStyle w:val="Title-doc-first"/>
        <w:numPr>
          <w:ilvl w:val="0"/>
          <w:numId w:val="3"/>
        </w:numPr>
        <w:spacing w:beforeAutospacing="0" w:before="0" w:afterAutospacing="0" w:after="0"/>
        <w:ind w:hanging="425" w:left="851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REGOLAMENTO (CE) N. 1333/2008</w:t>
      </w:r>
      <w:r>
        <w:rPr>
          <w:rFonts w:cs="Calibri" w:ascii="Calibri" w:hAnsi="Calibri"/>
        </w:rPr>
        <w:t xml:space="preserve"> DEL PARLAMENTO EUROPEO E DEL CONSIGLIO del 16 dicembre 2008 relativo agli additivi alimentari</w:t>
      </w:r>
    </w:p>
    <w:p>
      <w:pPr>
        <w:pStyle w:val="Title-doc-first"/>
        <w:spacing w:beforeAutospacing="0" w:before="0" w:afterAutospacing="0" w:after="0"/>
        <w:ind w:left="851"/>
        <w:rPr>
          <w:rFonts w:ascii="Calibri" w:hAnsi="Calibri" w:cs="Calibri"/>
        </w:rPr>
      </w:pPr>
      <w:hyperlink r:id="rId23">
        <w:r>
          <w:rPr>
            <w:rStyle w:val="Hyperlink"/>
            <w:rFonts w:cs="Calibri" w:ascii="Calibri" w:hAnsi="Calibri"/>
          </w:rPr>
          <w:t>https://eur-lex.europa.eu/LexUriServ/LexUriServ.do?uri=CONSLEG:2008R1333:20130603:IT:HTML</w:t>
        </w:r>
      </w:hyperlink>
    </w:p>
    <w:p>
      <w:pPr>
        <w:pStyle w:val="Title-doc-first"/>
        <w:spacing w:beforeAutospacing="0" w:before="0" w:afterAutospacing="0" w:after="0"/>
        <w:ind w:left="851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le-doc-first"/>
        <w:numPr>
          <w:ilvl w:val="0"/>
          <w:numId w:val="3"/>
        </w:numPr>
        <w:spacing w:beforeAutospacing="0" w:before="0" w:afterAutospacing="0" w:after="0"/>
        <w:ind w:hanging="425" w:left="851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</w:rPr>
        <w:t>REGOLAMENTO (UE) N. 1129/2011</w:t>
      </w:r>
      <w:r>
        <w:rPr>
          <w:rFonts w:cs="Calibri" w:ascii="Calibri" w:hAnsi="Calibri"/>
        </w:rPr>
        <w:t>della Commissione, dell’11 novembre 2011, che modifica l'allegato II del regolamento (CE) n. 1333/2008 del Parlamento europeo e del Consiglio istituendo un elenco dell'Unione di additivi alimentari</w:t>
      </w:r>
    </w:p>
    <w:p>
      <w:pPr>
        <w:pStyle w:val="Title-doc-first"/>
        <w:spacing w:beforeAutospacing="0" w:before="0" w:afterAutospacing="0" w:after="0"/>
        <w:ind w:left="851"/>
        <w:jc w:val="both"/>
        <w:rPr>
          <w:rFonts w:ascii="Calibri" w:hAnsi="Calibri" w:cs="Calibri"/>
          <w:sz w:val="22"/>
          <w:szCs w:val="22"/>
        </w:rPr>
      </w:pPr>
      <w:hyperlink r:id="rId24">
        <w:r>
          <w:rPr>
            <w:rStyle w:val="Hyperlink"/>
            <w:rFonts w:cs="Calibri" w:ascii="Calibri" w:hAnsi="Calibri"/>
            <w:sz w:val="22"/>
            <w:szCs w:val="22"/>
          </w:rPr>
          <w:t>https://eur-lex.europa.eu/legal-content/IT/TXT/PDF/?uri=CELEX:32011R1129&amp;from=IT</w:t>
        </w:r>
      </w:hyperlink>
    </w:p>
    <w:p>
      <w:pPr>
        <w:pStyle w:val="Title-doc-first"/>
        <w:spacing w:beforeAutospacing="0" w:before="0" w:afterAutospacing="0" w:after="0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itle-doc-first"/>
        <w:spacing w:beforeAutospacing="0" w:before="0" w:afterAutospacing="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itle-doc-first"/>
        <w:spacing w:beforeAutospacing="0" w:before="0" w:afterAutospacing="0" w:after="0"/>
        <w:ind w:hanging="142" w:left="851"/>
        <w:jc w:val="both"/>
        <w:rPr>
          <w:rFonts w:ascii="Calibri" w:hAnsi="Calibri" w:cs="Calibri"/>
          <w:b/>
          <w:bCs/>
          <w:u w:val="single"/>
        </w:rPr>
      </w:pPr>
      <w:r>
        <w:rPr>
          <w:rFonts w:cs="Calibri" w:ascii="Calibri" w:hAnsi="Calibri"/>
          <w:b/>
          <w:bCs/>
          <w:u w:val="single"/>
        </w:rPr>
        <w:t>BENESSERE ALLA MACELLAZIONE</w:t>
      </w:r>
    </w:p>
    <w:p>
      <w:pPr>
        <w:pStyle w:val="Normal"/>
        <w:spacing w:before="0" w:after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ListParagraph"/>
        <w:numPr>
          <w:ilvl w:val="0"/>
          <w:numId w:val="3"/>
        </w:numPr>
        <w:spacing w:before="0" w:after="0"/>
        <w:ind w:hanging="425" w:left="851"/>
        <w:rPr>
          <w:sz w:val="24"/>
          <w:szCs w:val="24"/>
        </w:rPr>
      </w:pPr>
      <w:r>
        <w:rPr>
          <w:b/>
          <w:bCs/>
          <w:sz w:val="24"/>
          <w:szCs w:val="24"/>
        </w:rPr>
        <w:t>REGOLAMENTO (CE) N. 1099/2009</w:t>
      </w:r>
      <w:r>
        <w:rPr/>
        <w:t xml:space="preserve"> del Consiglio, del 24 settembre 2009, relativo alla protezione degli animali durante l’abbattimento </w:t>
      </w:r>
    </w:p>
    <w:p>
      <w:pPr>
        <w:pStyle w:val="ListParagraph"/>
        <w:spacing w:before="0" w:after="0"/>
        <w:ind w:left="851"/>
        <w:rPr>
          <w:sz w:val="24"/>
          <w:szCs w:val="24"/>
        </w:rPr>
      </w:pPr>
      <w:hyperlink r:id="rId25">
        <w:r>
          <w:rPr>
            <w:rStyle w:val="Hyperlink"/>
            <w:sz w:val="24"/>
            <w:szCs w:val="24"/>
          </w:rPr>
          <w:t>https://eur-lex.europa.eu/legal-content/IT/TXT/PDF/?uri=CELEX:32009R1099&amp;from=IT</w:t>
        </w:r>
      </w:hyperlink>
    </w:p>
    <w:p>
      <w:pPr>
        <w:pStyle w:val="ListParagraph"/>
        <w:spacing w:before="0" w:after="0"/>
        <w:ind w:left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Style w:val="Hyperlink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0"/>
        <w:ind w:hanging="142" w:left="851"/>
        <w:rPr>
          <w:rStyle w:val="Hyperlink"/>
          <w:b/>
          <w:bCs/>
          <w:sz w:val="24"/>
          <w:szCs w:val="24"/>
        </w:rPr>
      </w:pPr>
      <w:r>
        <w:rPr>
          <w:rStyle w:val="Hyperlink"/>
          <w:b/>
          <w:bCs/>
          <w:color w:val="auto"/>
          <w:sz w:val="24"/>
          <w:szCs w:val="24"/>
        </w:rPr>
        <w:t>TRASPORTO ANIMALI</w:t>
      </w:r>
    </w:p>
    <w:p>
      <w:pPr>
        <w:pStyle w:val="ListParagraph"/>
        <w:spacing w:before="0" w:after="0"/>
        <w:ind w:left="851"/>
        <w:rPr>
          <w:rStyle w:val="Hyperlink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ind w:hanging="425" w:left="851"/>
        <w:jc w:val="both"/>
        <w:rPr>
          <w:rFonts w:ascii="Segoe UI" w:hAnsi="Segoe UI" w:cs="Segoe UI"/>
          <w:color w:val="444444"/>
          <w:sz w:val="21"/>
          <w:szCs w:val="21"/>
          <w:shd w:fill="FFFFFF" w:val="clear"/>
        </w:rPr>
      </w:pPr>
      <w:r>
        <w:rPr>
          <w:rFonts w:cs="Segoe UI" w:ascii="Segoe UI" w:hAnsi="Segoe UI"/>
          <w:b/>
          <w:bCs/>
          <w:sz w:val="21"/>
          <w:szCs w:val="21"/>
          <w:shd w:fill="FFFFFF" w:val="clear"/>
        </w:rPr>
        <w:t xml:space="preserve">REGOLAMENTO (CE) N. 1/2005 </w:t>
      </w:r>
      <w:r>
        <w:rPr>
          <w:rFonts w:cs="Segoe UI" w:ascii="Segoe UI" w:hAnsi="Segoe UI"/>
          <w:color w:val="444444"/>
          <w:sz w:val="21"/>
          <w:szCs w:val="21"/>
          <w:shd w:fill="FFFFFF" w:val="clear"/>
        </w:rPr>
        <w:t>del Consiglio, del 22 dicembre 2004, sulla protezione degli animali durante il trasporto e le operazioni correlate che modifica le direttive 64/432/CEE e 93/119/CE e il regolamento (CE) n. 1255/97</w:t>
      </w:r>
    </w:p>
    <w:p>
      <w:pPr>
        <w:pStyle w:val="ListParagraph"/>
        <w:spacing w:before="0" w:after="0"/>
        <w:ind w:left="851"/>
        <w:jc w:val="both"/>
        <w:rPr>
          <w:sz w:val="24"/>
          <w:szCs w:val="24"/>
          <w:u w:val="single"/>
        </w:rPr>
      </w:pPr>
      <w:hyperlink r:id="rId26">
        <w:r>
          <w:rPr>
            <w:rStyle w:val="Hyperlink"/>
            <w:sz w:val="24"/>
            <w:szCs w:val="24"/>
          </w:rPr>
          <w:t>https://eur-lex.europa.eu/legal-content/IT/TXT/PDF/?uri=CELEX:32005R0001&amp;from=IT</w:t>
        </w:r>
      </w:hyperlink>
    </w:p>
    <w:p>
      <w:pPr>
        <w:pStyle w:val="ListParagraph"/>
        <w:spacing w:before="0" w:after="0"/>
        <w:ind w:left="85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Heading2"/>
        <w:numPr>
          <w:ilvl w:val="0"/>
          <w:numId w:val="3"/>
        </w:numPr>
        <w:shd w:val="clear" w:color="auto" w:fill="FFFFFF"/>
        <w:spacing w:beforeAutospacing="0" w:before="0" w:afterAutospacing="0" w:after="0"/>
        <w:ind w:hanging="425" w:left="851" w:right="240"/>
        <w:jc w:val="both"/>
        <w:rPr>
          <w:rFonts w:ascii="Arial" w:hAnsi="Arial" w:cs="Arial"/>
          <w:b w:val="false"/>
          <w:bCs w:val="false"/>
          <w:color w:val="444444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DECRETO LEGISLATIVO </w:t>
      </w:r>
      <w:r>
        <w:rPr>
          <w:rFonts w:cs="Calibri" w:ascii="Calibri" w:hAnsi="Calibri"/>
          <w:sz w:val="24"/>
          <w:szCs w:val="24"/>
        </w:rPr>
        <w:t xml:space="preserve">25 luglio 2007 n. 151 </w:t>
      </w:r>
      <w:r>
        <w:rPr>
          <w:rFonts w:cs="Calibri" w:ascii="Calibri" w:hAnsi="Calibri"/>
          <w:b w:val="false"/>
          <w:bCs w:val="false"/>
          <w:color w:val="444444"/>
          <w:sz w:val="24"/>
          <w:szCs w:val="24"/>
        </w:rPr>
        <w:t>Disposizioni sanzionatorie per la violazione delle disposizioni del regolamento (CE) n. 1/2005 sulla protezione degli animali durante il trasporto e le operazioni correlate</w:t>
      </w:r>
      <w:r>
        <w:rPr>
          <w:rFonts w:cs="Arial" w:ascii="Arial" w:hAnsi="Arial"/>
          <w:b w:val="false"/>
          <w:bCs w:val="false"/>
          <w:color w:val="444444"/>
          <w:sz w:val="24"/>
          <w:szCs w:val="24"/>
        </w:rPr>
        <w:t>.</w:t>
      </w:r>
    </w:p>
    <w:p>
      <w:pPr>
        <w:pStyle w:val="Heading2"/>
        <w:shd w:val="clear" w:color="auto" w:fill="FFFFFF"/>
        <w:spacing w:beforeAutospacing="0" w:before="0" w:afterAutospacing="0" w:after="0"/>
        <w:ind w:left="851" w:right="240"/>
        <w:jc w:val="both"/>
        <w:rPr>
          <w:rFonts w:ascii="Calibri" w:hAnsi="Calibri" w:cs="Calibri"/>
          <w:b w:val="false"/>
          <w:bCs w:val="false"/>
          <w:color w:val="444444"/>
          <w:sz w:val="24"/>
          <w:szCs w:val="24"/>
        </w:rPr>
      </w:pPr>
      <w:hyperlink r:id="rId27">
        <w:r>
          <w:rPr>
            <w:rStyle w:val="Hyperlink"/>
            <w:rFonts w:cs="Calibri" w:ascii="Calibri" w:hAnsi="Calibri"/>
            <w:b w:val="false"/>
            <w:bCs w:val="false"/>
            <w:sz w:val="24"/>
            <w:szCs w:val="24"/>
          </w:rPr>
          <w:t>https://www.gazzettaufficiale.it/eli/id/2007/09/12/007G0165/sg</w:t>
        </w:r>
      </w:hyperlink>
    </w:p>
    <w:p>
      <w:pPr>
        <w:pStyle w:val="ListParagraph"/>
        <w:spacing w:before="0" w:after="0"/>
        <w:ind w:left="85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484f"/>
    <w:pPr>
      <w:widowControl/>
      <w:suppressAutoHyphens w:val="true"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it-IT" w:bidi="ar-SA"/>
    </w:rPr>
  </w:style>
  <w:style w:type="paragraph" w:styleId="Heading2">
    <w:name w:val="Heading 2"/>
    <w:basedOn w:val="Normal"/>
    <w:link w:val="Titolo2Carattere"/>
    <w:uiPriority w:val="99"/>
    <w:qFormat/>
    <w:rsid w:val="00a3484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9"/>
    <w:qFormat/>
    <w:locked/>
    <w:rsid w:val="00a3484f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styleId="Hyperlink">
    <w:name w:val="Hyperlink"/>
    <w:basedOn w:val="DefaultParagraphFont"/>
    <w:uiPriority w:val="99"/>
    <w:rsid w:val="00a3484f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a3484f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a3484f"/>
    <w:pPr>
      <w:ind w:left="720"/>
    </w:pPr>
    <w:rPr/>
  </w:style>
  <w:style w:type="paragraph" w:styleId="Title-doc-first" w:customStyle="1">
    <w:name w:val="title-doc-first"/>
    <w:basedOn w:val="Normal"/>
    <w:uiPriority w:val="99"/>
    <w:qFormat/>
    <w:rsid w:val="00a3484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ur-lex.europa.eu/legal-content/IT/TXT/PDF/?uri=CELEX:02002R0178-20190726&amp;from=IT" TargetMode="External"/><Relationship Id="rId3" Type="http://schemas.openxmlformats.org/officeDocument/2006/relationships/hyperlink" Target="https://eur-lex.europa.eu/legal-content/IT/TXT/PDF/?uri=CELEX:02011R0931-20111010&amp;from=IT" TargetMode="External"/><Relationship Id="rId4" Type="http://schemas.openxmlformats.org/officeDocument/2006/relationships/hyperlink" Target="https://www.ceirsa.org/fd.php?path=sanzioni%20178.pdf" TargetMode="External"/><Relationship Id="rId5" Type="http://schemas.openxmlformats.org/officeDocument/2006/relationships/hyperlink" Target="https://www.camera.it/parlam/leggi/deleghe/06190dl.htm" TargetMode="External"/><Relationship Id="rId6" Type="http://schemas.openxmlformats.org/officeDocument/2006/relationships/hyperlink" Target="https://www.ceirsa.org/fd.php?path=201404/reg.852.2004_consolidato_al_20.04.2009.pdf%20" TargetMode="External"/><Relationship Id="rId7" Type="http://schemas.openxmlformats.org/officeDocument/2006/relationships/hyperlink" Target="https://eur-lex.europa.eu/legal-content/IT/TXT/PDF/?uri=CELEX:02004R0852-20090420&amp;from=IT" TargetMode="External"/><Relationship Id="rId8" Type="http://schemas.openxmlformats.org/officeDocument/2006/relationships/hyperlink" Target="https://www.ceirsa.org/fd.php?path=201404/REG_853.2004_consolidato_al_01.07.13.pdf" TargetMode="External"/><Relationship Id="rId9" Type="http://schemas.openxmlformats.org/officeDocument/2006/relationships/hyperlink" Target="https://eur-lex.europa.eu/legal-content/IT/TXT/PDF/?uri=CELEX:02004R0853-20190726&amp;qid=1589019150536&amp;from=IT" TargetMode="External"/><Relationship Id="rId10" Type="http://schemas.openxmlformats.org/officeDocument/2006/relationships/hyperlink" Target="https://www.ceirsa.org/fd.php?path=201404/reg.854.2004_consolidato_al_01.07.13.pdf" TargetMode="External"/><Relationship Id="rId11" Type="http://schemas.openxmlformats.org/officeDocument/2006/relationships/hyperlink" Target="https://eur-lex.europa.eu/legal%20content/IT/TXT/PDF/?uri=CELEX:32017R0625&amp;qid=1589019244989&amp;from=IT" TargetMode="External"/><Relationship Id="rId12" Type="http://schemas.openxmlformats.org/officeDocument/2006/relationships/hyperlink" Target="https://www.ceirsa.org/fd.php?path=201404/REG.2074.2005_consolidato_al_26.11.12.pdf%20" TargetMode="External"/><Relationship Id="rId13" Type="http://schemas.openxmlformats.org/officeDocument/2006/relationships/hyperlink" Target="https://eur-lex.europa.eu/LexUriServ/LexUriServ.do?uri=CONSLEG:2005R2073:20130701:IT:HTML" TargetMode="External"/><Relationship Id="rId14" Type="http://schemas.openxmlformats.org/officeDocument/2006/relationships/hyperlink" Target="https://www.ceirsa.org/fd.php?path=201404/D.Lvo_193_2007_ABROGAZIONI_VARIE.pdf" TargetMode="External"/><Relationship Id="rId15" Type="http://schemas.openxmlformats.org/officeDocument/2006/relationships/hyperlink" Target="https://www.camera.it/parlam/leggi/deleghe/07193dl.htm" TargetMode="External"/><Relationship Id="rId16" Type="http://schemas.openxmlformats.org/officeDocument/2006/relationships/hyperlink" Target="https://eur-lex.europa.eu/legal-content/IT/TXT/PDF/?uri=CELEX:02011R1169-20180101&amp;from=EN" TargetMode="External"/><Relationship Id="rId17" Type="http://schemas.openxmlformats.org/officeDocument/2006/relationships/hyperlink" Target="https://www.gazzettaufficiale.it/eli/id/2018/2/8/18G00023/sg" TargetMode="External"/><Relationship Id="rId18" Type="http://schemas.openxmlformats.org/officeDocument/2006/relationships/hyperlink" Target="https://eur-lex.europa.eu/legal-content/IT/TXT/PDF/?uri=CELEX:52016XC0730(01)&amp;from=IT" TargetMode="External"/><Relationship Id="rId19" Type="http://schemas.openxmlformats.org/officeDocument/2006/relationships/hyperlink" Target="" TargetMode="External"/><Relationship Id="rId20" Type="http://schemas.openxmlformats.org/officeDocument/2006/relationships/hyperlink" Target="https://eur-lex.europa.eu/legal-content/IT/TXT/?uri=CELEX:52022XC0916(01)" TargetMode="External"/><Relationship Id="rId21" Type="http://schemas.openxmlformats.org/officeDocument/2006/relationships/hyperlink" Target="https://www.normattiva.it/atto/caricaDettaglioAtto?atto.dataPubblicazioneGazzetta=2024-07-18&amp;atto.codiceRedazionale=24G00121&amp;atto.articolo.numero=0&amp;atto.articolo.sottoArticolo=1&amp;atto.articolo.sottoArticolo1=0&amp;qId=03da02ba-4093-4fdd-84ee-572a3e3cb310&amp;tabID=0.5423465451725993&amp;title=lbl.dettaglioAtto" TargetMode="External"/><Relationship Id="rId22" Type="http://schemas.openxmlformats.org/officeDocument/2006/relationships/hyperlink" Target="" TargetMode="External"/><Relationship Id="rId23" Type="http://schemas.openxmlformats.org/officeDocument/2006/relationships/hyperlink" Target="https://eur-lex.europa.eu/LexUriServ/LexUriServ.do?uri=CONSLEG:2008R1333:20130603:IT:HTML" TargetMode="External"/><Relationship Id="rId24" Type="http://schemas.openxmlformats.org/officeDocument/2006/relationships/hyperlink" Target="https://eur-lex.europa.eu/legal-content/IT/TXT/PDF/?uri=CELEX:32011R1129&amp;from=IT" TargetMode="External"/><Relationship Id="rId25" Type="http://schemas.openxmlformats.org/officeDocument/2006/relationships/hyperlink" Target="https://eur-lex.europa.eu/legal-content/IT/TXT/PDF/?uri=CELEX:32009R1099&amp;from=IT" TargetMode="External"/><Relationship Id="rId26" Type="http://schemas.openxmlformats.org/officeDocument/2006/relationships/hyperlink" Target="https://eur-lex.europa.eu/legal-content/IT/TXT/PDF/?uri=CELEX:32005R0001&amp;from=IT" TargetMode="External"/><Relationship Id="rId27" Type="http://schemas.openxmlformats.org/officeDocument/2006/relationships/hyperlink" Target="https://www.gazzettaufficiale.it/eli/id/2007/09/12/007G0165/sg" TargetMode="Externa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LibreOffice/24.2.1.2$Windows_X86_64 LibreOffice_project/db4def46b0453cc22e2d0305797cf981b68ef5ac</Application>
  <AppVersion>15.0000</AppVersion>
  <Pages>4</Pages>
  <Words>766</Words>
  <Characters>6276</Characters>
  <CharactersWithSpaces>6993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2023-08-22T06:43:00Z</dcterms:created>
  <dc:creator>Maria Antonella Leo</dc:creator>
  <dc:description/>
  <dc:language>it-IT</dc:language>
  <cp:lastModifiedBy/>
  <dcterms:modified xsi:type="dcterms:W3CDTF">2024-09-24T07:37:45Z</dcterms:modified>
  <cp:revision>3</cp:revision>
  <dc:subject/>
  <dc:title>NORMATIVA COMUNITARIA ORIZZONTALE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