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50" w:rsidRDefault="00D66550" w:rsidP="00D66550">
      <w:r>
        <w:t xml:space="preserve">AMMONTARE COMPLESSIVO DEI DEBITI ANNO 2016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66550" w:rsidRDefault="00D66550" w:rsidP="00D66550">
      <w:r>
        <w:t xml:space="preserve">Ai sensi dell'art.33 del </w:t>
      </w:r>
      <w:r>
        <w:t>D.lgs.</w:t>
      </w:r>
      <w:r>
        <w:t xml:space="preserve"> n.33/2013 così come modificato dall'art.29 del </w:t>
      </w:r>
      <w:proofErr w:type="spellStart"/>
      <w:r>
        <w:t>D.lgs</w:t>
      </w:r>
      <w:proofErr w:type="spellEnd"/>
      <w:r>
        <w:t xml:space="preserve"> 25 maggio 2016 n.97 si evidenzia per l'anno 2016 un ammontare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66550" w:rsidRDefault="00D66550" w:rsidP="00D66550">
      <w:r>
        <w:t>complessivo dei debiti pari a 17.910.218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D58E7" w:rsidRDefault="00D66550" w:rsidP="00D66550">
      <w:r>
        <w:t>Il numero delle imprese creditrici è di 788</w:t>
      </w:r>
      <w:r>
        <w:tab/>
      </w:r>
      <w:r>
        <w:tab/>
      </w:r>
      <w:r>
        <w:tab/>
      </w: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</w:p>
    <w:sectPr w:rsidR="00BD58E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550"/>
    <w:rsid w:val="00BD58E7"/>
    <w:rsid w:val="00D66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8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 Tomassi</dc:creator>
  <cp:lastModifiedBy>Alberto Tomassi</cp:lastModifiedBy>
  <cp:revision>1</cp:revision>
  <dcterms:created xsi:type="dcterms:W3CDTF">2017-05-31T05:08:00Z</dcterms:created>
  <dcterms:modified xsi:type="dcterms:W3CDTF">2017-05-31T05:09:00Z</dcterms:modified>
</cp:coreProperties>
</file>